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40190" w:rsidRPr="004C7A17" w:rsidRDefault="004C7A17" w:rsidP="00454C95">
      <w:pPr>
        <w:pStyle w:val="2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C7A17">
        <w:rPr>
          <w:rFonts w:ascii="Times New Roman" w:hAnsi="Times New Roman" w:cs="Times New Roman"/>
          <w:b/>
          <w:sz w:val="24"/>
          <w:szCs w:val="24"/>
        </w:rPr>
        <w:t>1.15.</w:t>
      </w:r>
      <w:r w:rsidR="00074F23">
        <w:rPr>
          <w:rFonts w:ascii="Times New Roman" w:hAnsi="Times New Roman" w:cs="Times New Roman"/>
          <w:b/>
          <w:sz w:val="24"/>
          <w:szCs w:val="24"/>
        </w:rPr>
        <w:t>29</w:t>
      </w:r>
      <w:r w:rsidRPr="004C7A1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74F23" w:rsidRPr="00074F23">
        <w:rPr>
          <w:rFonts w:ascii="Times New Roman" w:hAnsi="Times New Roman" w:cs="Times New Roman"/>
          <w:b/>
          <w:sz w:val="24"/>
          <w:szCs w:val="24"/>
        </w:rPr>
        <w:t>Магаданская область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35"/>
        <w:gridCol w:w="4836"/>
      </w:tblGrid>
      <w:tr w:rsidR="00B31201" w:rsidRPr="00B31201" w:rsidTr="00A0115D"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B31201" w:rsidRPr="00B31201" w:rsidRDefault="00B31201" w:rsidP="00B3120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r w:rsidRPr="00B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Электронная форма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Субъект РФ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345B2E" w:rsidP="00A0115D">
            <w:r w:rsidRPr="00345B2E">
              <w:rPr>
                <w:rFonts w:ascii="Times New Roman" w:eastAsia="Times New Roman" w:hAnsi="Times New Roman" w:cs="Times New Roman"/>
                <w:sz w:val="24"/>
                <w:szCs w:val="24"/>
              </w:rPr>
              <w:t>Магаданская область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заполнение формы [фамилия, имя, отчество ответственного]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заполнение формы [должность]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заполнение формы [наименование органа исполнительной власти субъектов Российской Федерации, осуществляющие управление в сфере образования и (или) молодежной политики]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заполнение формы [контактный телефон]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заполнение формы [действующий адрес электронной почты]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специалистов, прошедших обучение по программам повышения квалификации в 2016 г. (чел.): [в области теории и методики воспитания: владение современными образовательными технологиями (наличие документов, подтверждающих повышение квалификации по тематике современных образовательных технологий, в том числе, образовательных технологий воспитательной работы)]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специалистов, прошедших обучение по программам повышения квалификации в 2016 г. (чел.): [в области теории и методики воспитания: владение содержанием нормативно-правовой основы гражданско-патриотического и духовно-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нравственного воспитания (наличие документов, подтверждающих повышение квалификации по тематике содержания 273-ФЗ; ФГОС; Государственной программы “Патриотическое воспитание граждан Российской Федерации на 2016 - 2020 годы”; “Основ государственной молодёжной политики Российской Федерации на период до 2025 года”)]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Количество специалистов, прошедших обучение по программам повышения квалификации в 2016 г. (чел.): [в области социального проектирования: управления проектами (наличие документов, подтверждающих наличие высшего образования, либо повышения квалификации в сфере управления)]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специалистов, прошедших обучение по программам повышения квалификации в 2016 г. (чел.): [в области социального проектирования: владение содержанием нормативно-правовой основы гражданско-патриотического и духовно-нравственного воспитания (наличие документов, подтверждающих повышение квалификации по тематике содержания 273-ФЗ; ФГОС; Государственной программы “Патриотическое воспитание граждан Российской Федерации на 2016 - 2020 годы”; “Основ государственной молодёжной политики Российской Федерации на период до 2025 года”)]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конкурс дипломных работ выпускников исторических факультетов, связанных с героическим прошлым России, важнейшими событиями в жизни народа]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семинары-совещания с руководителями кадетских школ и казачьих кадетских корпусов]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[семинары и курсы повышения квалификации по организации поисковых формирований]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расположенные на территории субъекта РФ: [семинары-совещания о роли дополнительного образования детей и молодежи в системе гражданско-патриотического воспитания]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семинары и слеты о роли студенческих отрядов в развитии системы гражданско-патриотического воспитания молодежи]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[всероссийская конференция по вопросам гражданского и патриотического воспитания, студенческого самоуправления в профессиональных образовательных организациях и организациях высшего образования]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образовательные организации, расположенные на территории субъекта РФ: [всероссийские семинары-совещания с руководителями ветеранских, молодежных и детских объединений о роли семьи, государства и институтов гражданского общества в формировании патриотического сознания российской молодежи]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сбор руководителей клубов и организаторов, занимающихся историческими реконструкциями]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[серия всероссийских акций "Мы - граждане России!"]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[всероссийский детско-молодежный конвент "Герои нашего времени"]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конкурс на лучшее знание государственной символики Российской Федерации среди обучающихся общеобразовательных организаций]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встречи молодежи с участниками и тружениками Великой Отечественной войны, Героями Российской Федерации и Героями Труда Российской Федерации]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историко-образовательные форумы студентов образовательных 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организаций "Парад эпох"]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конкурс студенческих журналистских работ "Под флагом единым", посвященных образованию Российской Федерации]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[литературный патриотический фестиваль "Русские рифмы"]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[межрегиональные фестивали детско-юношеского творчества "Таланты и поклонники"]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фестивали народного творчества "Салют Победы" (региональный этап)]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[кадетский бал "Отчизны верные сыны"]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конкурс военного плаката "Родная Армия"]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фестиваль кадетских корпусов “Кадетская симфония”]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автопробеги по городам-героям и городам, удостоенным звания "Город воинской славы"]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[межрегиональные конкурсы среди субъектов Российской Федерации на лучшую подготовку граждан Российской Федерации к военной службе, организацию и проведение призыва на военную службу]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фестиваль народного творчества воинов Вооруженных Сил Российской Федерации, других силовых структур, ветеранов войны и военной службы, членов их семей "Катюша"]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</w:t>
            </w:r>
            <w:proofErr w:type="spellStart"/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молодежно</w:t>
            </w:r>
            <w:proofErr w:type="spellEnd"/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-патриотическая акция "День призывника"]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</w:t>
            </w:r>
            <w:proofErr w:type="spellStart"/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молодежно</w:t>
            </w:r>
            <w:proofErr w:type="spellEnd"/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-патриотическая акция "Под знаменем Победы"]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патриотические акции "Письма Победы"]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фестиваль творчества кадет 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"Юные таланты Отчизны"]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[всероссийская спартакиада допризывной казачьей молодежи]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[смотр-конкурс на звание “Лучший казачий кадетский корпус”]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[всероссийская военно-спортивная игра “Казачий сполох”]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расположенные на территории субъекта РФ: [всероссийский слет казачьей молодежи “Готов к труду и обороне”]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[всероссийская акция "Вахта Памяти"]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[героико-патриотическая акция по поиску и перезахоронению останков советских воинов, погибших на Эльбрусе]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слеты активистов движения "Пост </w:t>
            </w:r>
            <w:proofErr w:type="spellStart"/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  <w:proofErr w:type="spellEnd"/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исполнительной власти субъекта и образовательные организации, расположенные на территории субъекта РФ: [межрегиональные топографические игры среди обучающихся в профессиональных образовательных организациях "По тылам фронтов..."]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фестивали по военно-прикладным видам спорта среди военно-патриотических клубов и объединений допризывной подготовки]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[межрегиональные этапы соревнований студенческих спасательных отрядов]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[всероссийский полевой лагерь "Юный спасатель" с участием кадетских корпусов, школ, классов, кружков (секций) "Юный спасатель"]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[межрегиональные соревнования "Школа безопасности", межрегиональные полевые лагеря "Юный спасатель", "Юный пожарный" и "Юный водник”]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[полевые лагеря "Юный водник" с участием кадетских корпусов, школ, классов, кружков (секций) "Юный водник"]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полевой лагерь "Юный пожарный"]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[спартакиада вузов Минобороны России по военно-прикладным видам спорта]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[систематизация видеоархива интервью ветеранов Великой Отечественной войны 1941-1945 годов]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запланированных мероприятий гражданско-патриотической и духовно-нравственной направленности в субъекте РФ в 2016 г.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[спорт, здоровый образ жизни]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[этническая культура и традиции]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[профилактика правонарушений, агрессивного поведения в молодежной среде]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[духовно-нравственное воспитание]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[гражданская позиция, патриотическое воспитание]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 них по темам [художественное творчество]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проведенных мероприятий гражданско-патриотической и духовно-нравственной направленности в субъекте РФ в 2016 г. :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[спорт, здоровый образ жизни]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[этническая культура и традиции]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[профилактика правонарушений, агрессивного поведения в молодежной среде]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[духовно-нравственное воспитание]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[гражданская позиция, патриотическое воспитание]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[художественное творчество]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представителей детей и молодежи, принимавших в 2016 г. участие в конкурсных мероприятиях гражданско-патриотической направленности в общей численности обучающихся (чел.) [всего обучающихся в общеобразовательных организациях субъекта]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представителей детей и молодежи, принимавших в 2016 г. участие в конкурсных мероприятиях гражданско-патриотической направленности в общей численности обучающихся (чел.) [■ из них принимало участие в мероприятиях]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представителей детей и молодежи, принимавших в 2016 г. участие в конкурсных мероприятиях гражданско-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патриотической направленности в общей численности обучающихся (чел.) [всего обучающихся в профессиональных образовательных организациях субъекта]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Количество представителей детей и молодежи, принимавших в 2016 г. участие в конкурсных мероприятиях гражданско-патриотической направленности в общей численности обучающихся (чел.) [■ из них принимало участие в мероприятиях]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представителей детей и молодежи, принимавших в 2016 г. участие в конкурсных мероприятиях гражданско-патриотической направленности в общей численности обучающихся (чел.) [всего обучающихся в образовательных организациях высшего образования субъекта]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представителей детей и молодежи, принимавших в 2016 г. участие в конкурсных мероприятиях гражданско-патриотической направленности в общей численности обучающихся (чел.) [■ из них принимало участие в мероприятиях]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Укажите названия пяти конкурсных мероприятий гражданско-патриотической направленности, в которых приняли наибольшее количество участников [наименование первого мероприятия]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Укажите названия пяти конкурсных мероприятий гражданско-патриотической направленности, в которых приняли наибольшее количество участников [наименование второго мероприятия]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Укажите названия пяти конкурсных 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мероприятий гражданско-патриотической направленности, в которых приняли наибольшее количество участников [наименование третьего мероприятия]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Укажите названия пяти конкурсных мероприятий гражданско-патриотической направленности, в которых приняли наибольшее количество участников [наименование четвертого мероприятия]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Укажите названия пяти конкурсных мероприятий гражданско-патриотической направленности, в которых приняли наибольшее количество участников [наименование пятого мероприятия]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нормативов Всероссийского физкультурно-спортивного комплекса "Готов к труду и обороне" (ГТО) [количество граждан, принявших участие в сдаче нормативов Всероссийского физкультурно-спортивного комплекса "Готов к труду и обороне" (ГТО) в 2016 г. (чел.)]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нормативов Всероссийского физкультурно-спортивного комплекса "Готов к труду и обороне" (ГТО) [■ из них выполнили нормативы (чел.)]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образовательных организаций, над которыми шефствуют воинские части (корабли) (шт.) [общеобразовательных организаций всего]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образовательных организаций, над которыми шефствуют воинские части (корабли) (шт.) [■ из них шефствуют над]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образовательных организаций, над которыми шефствуют воинские части 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(корабли) (шт.) [профессиональных образовательных организаций всего]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Количество образовательных организаций, над которыми шефствуют воинские части (корабли) (шт.) [■ из них шефствуют над]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образовательных организаций, над которыми шефствуют воинские части (корабли) (шт.) [образовательных организаций высшего образования всего]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образовательных организаций, над которыми шефствуют воинские части (корабли) (шт.) [■ из них шефствуют над]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Какими нормативными документами регламентирована деятельность региональных органов исполнительной власти и образовательных организаций в направлении патриотического воспитания детей и молодёжи?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образовательных организаций, имеющих локальные нормативные акты, регулирующие деятельность в сфере гражданско-патриотического и духовно-нравственного воспитания: [общеобразовательных организаций]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образовательных организаций, имеющих локальные нормативные акты, регулирующие деятельность в сфере гражданско-патриотического и духовно-нравственного воспитания: [профессиональных образовательных организаций]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образовательных организаций, имеющих локальные нормативные акты, регулирующие деятельность в сфере 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гражданско-патриотического и духовно-нравственного воспитания: [образовательных организаций высшего образования]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субъекте создан региональный центр патриотического воспитания?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создания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Ссылка на сайт или страницу центра в сети Интернет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и контакты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субъекте принята программа субъекта в сфере патриотического воспитания?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действующих патриотических объединений, клубов, центров, в том числе детских и молодежных на базе (шт.) [общеобразовательных организаций]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действующих патриотических объединений, клубов, центров, в том числе детских и молодежных на базе (шт.) [профессиональных образовательных организаций]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действующих патриотических объединений, клубов, центров, в том числе детских и молодежных на базе (шт.) [образовательных организаций высшего образования]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действующих патриотических объединений, клубов, центров, в том числе детских и молодежных на базе (шт.) [организаций дополнительного образования]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действующих патриотических объединений, клубов, центров, в том числе детских и молодежных на базе (шт.) [предприятий]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Количество действующих патриотических объединений, клубов, центров, в том числе детских и молодежных на базе (шт.) [иное]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Поясните пункт "иное" предыдущего вопроса, если указали значение, большее нуля.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историко-патриотических и военно-патриотических музеев на базе (шт.) [общеобразовательных организаций]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историко-патриотических и военно-патриотических музеев на базе (шт.) [профессиональных образовательных организаций]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историко-патриотических и военно-патриотических музеев на базе (шт.) [образовательных организаций высшего образования]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историко-патриотических и военно-патриотических музеев на базе (шт.) [организаций дополнительного образования]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историко-патриотических и военно-патриотических музеев на базе (шт.) [предприятий]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историко-патриотических и военно-патриотических музеев на базе (шт.) [иное]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Поясните пункт "иное" предыдущего вопроса, если указали значение, большее нуля.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оборонно-спортивных лагерей/центров (шт.)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[футбольными площадками с искусственным покрытием]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[баскетбольными площадками]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 них оборудованы: [хоккейными площадками]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[волейбольными площадками]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[беговыми дорожками с резиновым покрытием]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[столами для настольного тенниса]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</w:t>
            </w:r>
            <w:proofErr w:type="spellStart"/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скалодромами</w:t>
            </w:r>
            <w:proofErr w:type="spellEnd"/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[полосами препятствий]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[крытыми тирами]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[тренажерными залами]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[учебно-тренировочными корпусами]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[медицинскими пунктами или центрами]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[актовыми залами]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[столовыми]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[спальными корпусами]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[палаточными лагерями (в летний период)]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в оборонно-спортивных лагерях/центрах есть иное оборудование, то перечислите его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bookmarkEnd w:id="0"/>
    </w:tbl>
    <w:p w:rsidR="00B31201" w:rsidRDefault="00B31201" w:rsidP="00454C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31201" w:rsidSect="00B31201">
      <w:pgSz w:w="11909" w:h="16834"/>
      <w:pgMar w:top="1134" w:right="567" w:bottom="1134" w:left="1701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B29EE"/>
    <w:multiLevelType w:val="hybridMultilevel"/>
    <w:tmpl w:val="70BA0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152F3E"/>
    <w:multiLevelType w:val="hybridMultilevel"/>
    <w:tmpl w:val="2BE8D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D422A"/>
    <w:rsid w:val="00074F23"/>
    <w:rsid w:val="00170326"/>
    <w:rsid w:val="00175D02"/>
    <w:rsid w:val="001A7398"/>
    <w:rsid w:val="00226215"/>
    <w:rsid w:val="002A3F36"/>
    <w:rsid w:val="00312D05"/>
    <w:rsid w:val="00317464"/>
    <w:rsid w:val="00345B2E"/>
    <w:rsid w:val="00440190"/>
    <w:rsid w:val="00454C95"/>
    <w:rsid w:val="00490B5B"/>
    <w:rsid w:val="004C7A17"/>
    <w:rsid w:val="00660828"/>
    <w:rsid w:val="006E4EA0"/>
    <w:rsid w:val="007638C6"/>
    <w:rsid w:val="007B5F2F"/>
    <w:rsid w:val="008634D0"/>
    <w:rsid w:val="009413AC"/>
    <w:rsid w:val="009760C9"/>
    <w:rsid w:val="00A0115D"/>
    <w:rsid w:val="00B31201"/>
    <w:rsid w:val="00BC0010"/>
    <w:rsid w:val="00BD422A"/>
    <w:rsid w:val="00DB323F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0F4B8D-DCAC-4F70-B40C-970CFBE2D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</w:tblPr>
  </w:style>
  <w:style w:type="paragraph" w:styleId="a6">
    <w:name w:val="List Paragraph"/>
    <w:basedOn w:val="a"/>
    <w:uiPriority w:val="34"/>
    <w:qFormat/>
    <w:rsid w:val="00FF76F1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FF76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22</Pages>
  <Words>4376</Words>
  <Characters>24946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днс</cp:lastModifiedBy>
  <cp:revision>29</cp:revision>
  <dcterms:created xsi:type="dcterms:W3CDTF">2017-01-03T03:53:00Z</dcterms:created>
  <dcterms:modified xsi:type="dcterms:W3CDTF">2017-01-16T12:48:00Z</dcterms:modified>
</cp:coreProperties>
</file>