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0C1B" w:rsidRPr="00240C1B" w:rsidRDefault="002A39E7" w:rsidP="00240C1B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1.15.5</w:t>
      </w:r>
      <w:r w:rsidR="004C7A17"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Белгородская область</w:t>
      </w:r>
    </w:p>
    <w:p w:rsidR="00440190" w:rsidRDefault="007638C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C6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</w:t>
      </w:r>
      <w:r>
        <w:rPr>
          <w:rFonts w:ascii="Times New Roman" w:hAnsi="Times New Roman" w:cs="Times New Roman"/>
          <w:sz w:val="24"/>
          <w:szCs w:val="24"/>
        </w:rPr>
        <w:t>я квалификации в 2016 г. (чел.).</w:t>
      </w:r>
    </w:p>
    <w:p w:rsidR="007638C6" w:rsidRDefault="002A39E7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6494BE">
            <wp:extent cx="6104548" cy="2687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47" cy="2691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Default="007638C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Default="007638C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7638C6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38C6"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субъекта и образовательны</w:t>
      </w:r>
      <w:r>
        <w:rPr>
          <w:rFonts w:ascii="Times New Roman" w:hAnsi="Times New Roman" w:cs="Times New Roman"/>
          <w:sz w:val="24"/>
          <w:szCs w:val="24"/>
        </w:rPr>
        <w:t>х организаций, расположенных</w:t>
      </w:r>
      <w:r w:rsidRPr="007638C6">
        <w:rPr>
          <w:rFonts w:ascii="Times New Roman" w:hAnsi="Times New Roman" w:cs="Times New Roman"/>
          <w:sz w:val="24"/>
          <w:szCs w:val="24"/>
        </w:rPr>
        <w:t xml:space="preserve"> на территории субъекта РФ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638C6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7638C6">
        <w:rPr>
          <w:rFonts w:ascii="Times New Roman" w:hAnsi="Times New Roman" w:cs="Times New Roman"/>
          <w:sz w:val="24"/>
          <w:szCs w:val="24"/>
        </w:rPr>
        <w:t xml:space="preserve"> государственной программы «Патриотическое воспитание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на 2016–2020 годы».</w:t>
      </w:r>
    </w:p>
    <w:p w:rsidR="00240C1B" w:rsidRDefault="00240C1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Default="002A39E7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AF985C">
            <wp:extent cx="6076368" cy="34671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66" cy="3473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C1B" w:rsidRDefault="00240C1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Default="007638C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C6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Default="002A39E7" w:rsidP="00454C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DD492E">
            <wp:extent cx="5552986" cy="522445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412" cy="5229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Default="00BC0010" w:rsidP="00454C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Default="002A39E7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BCE8276">
            <wp:extent cx="9345930" cy="5157470"/>
            <wp:effectExtent l="0" t="0" r="762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930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Default="00BC0010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10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 субъекте. </w:t>
      </w:r>
    </w:p>
    <w:p w:rsidR="00BC0010" w:rsidRDefault="002A39E7" w:rsidP="00454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8A5D01">
            <wp:extent cx="6024371" cy="396944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032" cy="3977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Default="00BC0010" w:rsidP="00454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Default="002A39E7" w:rsidP="00454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FF5994">
            <wp:extent cx="6111110" cy="3517236"/>
            <wp:effectExtent l="0" t="0" r="444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68" cy="3528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Default="00BC0010" w:rsidP="00454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Default="002A3F3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F36">
        <w:rPr>
          <w:rFonts w:ascii="Times New Roman" w:hAnsi="Times New Roman" w:cs="Times New Roman"/>
          <w:sz w:val="24"/>
          <w:szCs w:val="24"/>
        </w:rPr>
        <w:lastRenderedPageBreak/>
        <w:t>Выполнение нормативов Всероссийского физкультурно-спортивного комплекса "Готов к труду и обороне" (ГТО)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F36" w:rsidRDefault="002A39E7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C60B26">
            <wp:extent cx="6123661" cy="360366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88" cy="3605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Default="002A3F3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Default="002A39E7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7CA081">
            <wp:extent cx="6103088" cy="420037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966" cy="420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Default="002A3F3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Default="002A3F3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F36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</w:t>
      </w:r>
      <w:r>
        <w:rPr>
          <w:rFonts w:ascii="Times New Roman" w:hAnsi="Times New Roman" w:cs="Times New Roman"/>
          <w:sz w:val="24"/>
          <w:szCs w:val="24"/>
        </w:rPr>
        <w:t>т воинские части (корабли).</w:t>
      </w:r>
    </w:p>
    <w:p w:rsidR="002A3F36" w:rsidRDefault="002A39E7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58D504">
            <wp:extent cx="6104403" cy="2849773"/>
            <wp:effectExtent l="0" t="0" r="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844" cy="2864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Default="002A3F3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490B5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5B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B5B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755DBD">
            <wp:extent cx="5967366" cy="4201219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543" cy="4209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Default="00490B5B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490B5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5B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</w:t>
      </w:r>
      <w:r>
        <w:rPr>
          <w:rFonts w:ascii="Times New Roman" w:hAnsi="Times New Roman" w:cs="Times New Roman"/>
          <w:sz w:val="24"/>
          <w:szCs w:val="24"/>
        </w:rPr>
        <w:t>тских и молодежных.</w:t>
      </w:r>
    </w:p>
    <w:p w:rsidR="00490B5B" w:rsidRDefault="00490B5B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2A39E7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A8BCD7">
            <wp:extent cx="6136737" cy="3632761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166" cy="3651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215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15" w:rsidRDefault="002A39E7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435F49">
            <wp:extent cx="6081823" cy="3556520"/>
            <wp:effectExtent l="0" t="0" r="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17" cy="3559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215" w:rsidRDefault="00226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Default="00490B5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5B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</w:t>
      </w:r>
      <w:r>
        <w:rPr>
          <w:rFonts w:ascii="Times New Roman" w:hAnsi="Times New Roman" w:cs="Times New Roman"/>
          <w:sz w:val="24"/>
          <w:szCs w:val="24"/>
        </w:rPr>
        <w:t>патриотических музеев.</w:t>
      </w:r>
    </w:p>
    <w:p w:rsidR="00490B5B" w:rsidRDefault="00490B5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490B5B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2A39E7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0D9159">
            <wp:extent cx="6078176" cy="3041460"/>
            <wp:effectExtent l="0" t="0" r="0" b="698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70" cy="3049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215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15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2A39E7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78FDF3">
            <wp:extent cx="6108700" cy="3639820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C95" w:rsidRDefault="00454C9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7B5F2F" w:rsidRDefault="00454C95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5B">
        <w:rPr>
          <w:rFonts w:ascii="Times New Roman" w:hAnsi="Times New Roman" w:cs="Times New Roman"/>
          <w:sz w:val="24"/>
          <w:szCs w:val="24"/>
        </w:rPr>
        <w:lastRenderedPageBreak/>
        <w:t>Количество оборонно-</w:t>
      </w:r>
      <w:r>
        <w:rPr>
          <w:rFonts w:ascii="Times New Roman" w:hAnsi="Times New Roman" w:cs="Times New Roman"/>
          <w:sz w:val="24"/>
          <w:szCs w:val="24"/>
        </w:rPr>
        <w:t>спортивных лагерей/центров.</w:t>
      </w:r>
    </w:p>
    <w:p w:rsidR="002A39E7" w:rsidRDefault="002A39E7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5FA148">
            <wp:extent cx="8782493" cy="5612588"/>
            <wp:effectExtent l="0" t="0" r="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236" cy="561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Sect="00454C95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3"/>
        <w:gridCol w:w="3868"/>
      </w:tblGrid>
      <w:tr w:rsidR="002A39E7" w:rsidRPr="00B31201" w:rsidTr="00841AF0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2A39E7" w:rsidRPr="00414253" w:rsidRDefault="002A39E7" w:rsidP="00841A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Электронная форма</w:t>
            </w:r>
          </w:p>
        </w:tc>
      </w:tr>
      <w:tr w:rsidR="002A39E7" w:rsidRPr="009F6B7B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</w:tr>
      <w:tr w:rsidR="002A39E7" w:rsidRPr="009F6B7B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Максименко Александр Анатольевич</w:t>
            </w:r>
          </w:p>
        </w:tc>
      </w:tr>
      <w:tr w:rsidR="002A39E7" w:rsidRPr="009F6B7B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Ответственный за заполнение формы [должность]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Консультант отдела сопровождения программной деятельности ОАУ «Институт региональной кадровой политики»</w:t>
            </w:r>
          </w:p>
        </w:tc>
      </w:tr>
      <w:tr w:rsidR="002A39E7" w:rsidRPr="009F6B7B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Управление молодёжной политики Белгородской области</w:t>
            </w:r>
          </w:p>
        </w:tc>
      </w:tr>
      <w:tr w:rsidR="002A39E7" w:rsidRPr="009F6B7B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Ответственный за заполнение формы [контактный телефон]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+7(4722)31-65-36</w:t>
            </w:r>
          </w:p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+7(910)226-78-52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o-dnp@mail.ru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</w:t>
            </w:r>
            <w:r w:rsidRPr="0041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</w:t>
            </w: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 xml:space="preserve">В каких из перечисленных мероприятий государственной программы «Патриотическое </w:t>
            </w: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молодежно</w:t>
            </w:r>
            <w:proofErr w:type="spellEnd"/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-патриотическая акция "День призывника"]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молодежно</w:t>
            </w:r>
            <w:proofErr w:type="spellEnd"/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патриотическая акция "Под знаменем Победы"]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 xml:space="preserve">В каких из перечисленных мероприятий государственной программы «Патриотическое </w:t>
            </w: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414253">
              <w:rPr>
                <w:rFonts w:ascii="Times New Roman" w:hAnsi="Times New Roman" w:cs="Times New Roman"/>
                <w:sz w:val="28"/>
                <w:szCs w:val="28"/>
              </w:rPr>
              <w:t xml:space="preserve"> 1"]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 xml:space="preserve">В каких из перечисленных мероприятий </w:t>
            </w: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741D7C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 (регионального уровня)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2A39E7" w:rsidRPr="00741D7C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по темам [спорт, здоровый образ жизни]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A39E7" w:rsidRPr="00741D7C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по темам [этническая культура и традиции]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A39E7" w:rsidRPr="00741D7C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A39E7" w:rsidRPr="00741D7C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по темам [духовно-нравственное воспитание]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A39E7" w:rsidRPr="00741D7C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по темам [гражданская позиция, патриотическое воспитание]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A39E7" w:rsidRPr="00741D7C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по темам [художественное творчество]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A39E7" w:rsidRPr="00741D7C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2A39E7" w:rsidRPr="00741D7C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по темам [спорт, здоровый образ жизни]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A39E7" w:rsidRPr="00741D7C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по темам [этническая культура и традиции]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A39E7" w:rsidRPr="00741D7C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A39E7" w:rsidRPr="00741D7C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по темам [духовно-нравственное воспитание]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A39E7" w:rsidRPr="00741D7C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по темам [художественное творчество]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152083 чел.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106000 чел.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30000 чел.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11000 чел.</w:t>
            </w:r>
          </w:p>
        </w:tc>
      </w:tr>
      <w:tr w:rsidR="002A39E7" w:rsidRPr="0042767B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60000 чел.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30000 чел.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школьных хоров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Областной конкурс пресс-центров детских общественных организаций «Свой голос»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конкурс юных вокалистов «Музыкальный калейдоскоп </w:t>
            </w:r>
            <w:proofErr w:type="spellStart"/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художественного слова «Мой край – родная </w:t>
            </w:r>
            <w:proofErr w:type="spellStart"/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Белгородчина</w:t>
            </w:r>
            <w:proofErr w:type="spellEnd"/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Областной конкурс патриотической песни «Я люблю тебя, Россия!»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</w:t>
            </w: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комплекса "Готов к труду и обороне" (ГТО) в 2016 г. (чел.)]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93662 чел.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36999 чел.</w:t>
            </w:r>
          </w:p>
        </w:tc>
      </w:tr>
      <w:tr w:rsidR="002A39E7" w:rsidRPr="007A0694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39E7" w:rsidRPr="007A0694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39E7" w:rsidRPr="007A0694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2A39E7" w:rsidRPr="007A0694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39E7" w:rsidRPr="007A0694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ind w:firstLine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Белгородской области от 30 декабря 2013 года № 530-пп «Об утверждении государственной программы Белгородской области «Развитие кадровой политики Белгородской области на 2014-2020 годы».</w:t>
            </w:r>
          </w:p>
          <w:p w:rsidR="002A39E7" w:rsidRPr="00414253" w:rsidRDefault="002A39E7" w:rsidP="00841AF0">
            <w:pPr>
              <w:pStyle w:val="a8"/>
              <w:ind w:firstLine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Белгородской области от 16 декабря 2013 года № 511-пп «Об утверждении государственной программы Белгородской области «Обеспечение </w:t>
            </w: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Белгородской области информацией о деятельности органов государственной власти и приоритетах региональной политики на 2014-2020 годы».</w:t>
            </w:r>
          </w:p>
          <w:p w:rsidR="002A39E7" w:rsidRPr="00414253" w:rsidRDefault="002A39E7" w:rsidP="00841AF0">
            <w:pPr>
              <w:pStyle w:val="a8"/>
              <w:ind w:firstLine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области от 05 декабря 2011 года № 453-пп «Об утверждении порядка предоставления из областного бюджета субсидии региональному отделению Общероссийской общественно-государственной организации «Добровольное общество содействия армии, авиации и флоту России» Белгородской области».</w:t>
            </w:r>
          </w:p>
          <w:p w:rsidR="002A39E7" w:rsidRPr="00414253" w:rsidRDefault="002A39E7" w:rsidP="00841AF0">
            <w:pPr>
              <w:pStyle w:val="a8"/>
              <w:ind w:firstLine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Распоряжением первого заместителя Губернатора области – начальника департамента внутренней и кадровой политики области от 27 января 2014 года № 5 «О координационном Совете по духовно-нравственному, гражданскому и военно-патриотическому воспитанию граждан Белгородской области».</w:t>
            </w:r>
          </w:p>
          <w:p w:rsidR="002A39E7" w:rsidRPr="00414253" w:rsidRDefault="002A39E7" w:rsidP="00841AF0">
            <w:pPr>
              <w:pStyle w:val="a8"/>
              <w:ind w:firstLine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Правительства области от 25 ноября 2013 года № 564-рп «О региональном учебно-методическом центре военно-патриотического воспитания и подготовки граждан (молодёжи) к военной службе».</w:t>
            </w:r>
          </w:p>
          <w:p w:rsidR="002A39E7" w:rsidRPr="00414253" w:rsidRDefault="002A39E7" w:rsidP="00841AF0">
            <w:pPr>
              <w:pStyle w:val="a8"/>
              <w:ind w:firstLine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Правительства области от 04 апреля 2011 года                  </w:t>
            </w:r>
          </w:p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 xml:space="preserve">№ 147-рп «Об утверждении положения и состава Белгородского областного </w:t>
            </w: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организационного комитета «Победа».</w:t>
            </w:r>
          </w:p>
          <w:p w:rsidR="002A39E7" w:rsidRPr="00414253" w:rsidRDefault="002A39E7" w:rsidP="00841AF0">
            <w:pPr>
              <w:pStyle w:val="a8"/>
              <w:ind w:firstLine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Распоряжением первого заместителя Губернатора Белгородской области от 13 апреля 2016 года № 31 «О проведении военно-патриотических лагерей для студентов профессиональных образовательных организаций области».</w:t>
            </w:r>
          </w:p>
          <w:p w:rsidR="002A39E7" w:rsidRPr="00414253" w:rsidRDefault="002A39E7" w:rsidP="00841AF0">
            <w:pPr>
              <w:pStyle w:val="a8"/>
              <w:ind w:firstLine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Совместными планами департамента образования области, управления молодежной политики области, регионального отделения ДОСААФ России Белгородской области и общественных организаций Белгородской области по развитию военно-патриотического воспитания подрастающего поколения на территории Белгородской области.</w:t>
            </w:r>
          </w:p>
          <w:p w:rsidR="002A39E7" w:rsidRPr="00414253" w:rsidRDefault="002A39E7" w:rsidP="00841AF0">
            <w:pPr>
              <w:pStyle w:val="a8"/>
              <w:ind w:firstLine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Планами мероприятий управления молодежной политики области и ОГБУ «Центр молодежных инициатив» и другими нормативными документами.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организаций, </w:t>
            </w: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Ссылка на сайт или страницу центра в сети Интернет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http://beldosaaf.ru/center/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Адрес и контакты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308001, г. Белгород, 2-й Карьерный пер. 10</w:t>
            </w:r>
          </w:p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Телефон/факс: (4722) 263601</w:t>
            </w:r>
          </w:p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эл. почта: obkomrosto@mail.ru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ind w:firstLine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В настоящее время разработан проект подпрограммы «Патриотическое воспитание граждан Белгородской области» государственной программы Белгородской области «Развитие кадровой политики Белгородской области на 2014–2020 годы», который проходит установленную процедуру согласования.  Также информируем, что в проекте закона о бюджете Белгородской области запланированы денежные средства на реализацию указанной подпрограммы.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A39E7" w:rsidRPr="003E584F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действующих патриотических </w:t>
            </w: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ДОСААФ России Белгородской области 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39E7" w:rsidRPr="000A6200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ind w:firstLine="4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ФГБУК «Государственный военно-исторический музей-заповедник «</w:t>
            </w:r>
            <w:proofErr w:type="spellStart"/>
            <w:r w:rsidRPr="0041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Прохоровское</w:t>
            </w:r>
            <w:proofErr w:type="spellEnd"/>
            <w:r w:rsidRPr="0041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поле».</w:t>
            </w:r>
          </w:p>
          <w:p w:rsidR="002A39E7" w:rsidRPr="00414253" w:rsidRDefault="002A39E7" w:rsidP="00841AF0">
            <w:pPr>
              <w:pStyle w:val="a8"/>
              <w:ind w:firstLine="4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ГБУК Белгородский </w:t>
            </w:r>
            <w:r w:rsidRPr="0041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государственный историко-художественный музей-диорама «Курская битва. Белгородское направление».</w:t>
            </w:r>
          </w:p>
          <w:p w:rsidR="002A39E7" w:rsidRPr="00414253" w:rsidRDefault="002A39E7" w:rsidP="00841AF0">
            <w:pPr>
              <w:pStyle w:val="a8"/>
              <w:ind w:firstLine="4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Мемориал «В честь героев Курской битвы», филиал ГБУК Белгородский государственный историко-краеведческий музей. </w:t>
            </w:r>
          </w:p>
          <w:p w:rsidR="002A39E7" w:rsidRPr="00414253" w:rsidRDefault="002A39E7" w:rsidP="00841AF0">
            <w:pPr>
              <w:pStyle w:val="a8"/>
              <w:ind w:firstLine="4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41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МУК«</w:t>
            </w:r>
            <w:proofErr w:type="gramEnd"/>
            <w:r w:rsidRPr="0041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Великомихайловский</w:t>
            </w:r>
            <w:proofErr w:type="spellEnd"/>
            <w:r w:rsidRPr="0041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музей имени Первой конной армии».</w:t>
            </w:r>
          </w:p>
          <w:p w:rsidR="002A39E7" w:rsidRPr="00414253" w:rsidRDefault="002A39E7" w:rsidP="00841AF0">
            <w:pPr>
              <w:pStyle w:val="a8"/>
              <w:ind w:firstLine="4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МБУК «Дом-музей генерала армии Н.Ф. Ватутина».</w:t>
            </w:r>
          </w:p>
        </w:tc>
      </w:tr>
      <w:tr w:rsidR="002A39E7" w:rsidRPr="000A6200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оборонно-спортивных лагерей/центров (шт.)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13/3</w:t>
            </w:r>
          </w:p>
        </w:tc>
      </w:tr>
      <w:tr w:rsidR="002A39E7" w:rsidRPr="000A6200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2A39E7" w:rsidRPr="000A6200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оборудованы: [баскетбольными площадками]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13/3</w:t>
            </w:r>
          </w:p>
        </w:tc>
      </w:tr>
      <w:tr w:rsidR="002A39E7" w:rsidRPr="000A6200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оборудованы: [хоккейными площадками]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2A39E7" w:rsidRPr="000A6200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оборудованы: [волейбольными площадками]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13/3</w:t>
            </w:r>
          </w:p>
        </w:tc>
      </w:tr>
      <w:tr w:rsidR="002A39E7" w:rsidRPr="000A6200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оборудованы: [беговыми дорожками с резиновым покрытием]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2A39E7" w:rsidRPr="000A6200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оборудованы: [столами для настольного тенниса]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13/3</w:t>
            </w:r>
          </w:p>
        </w:tc>
      </w:tr>
      <w:tr w:rsidR="002A39E7" w:rsidRPr="000A6200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оборудованы: [</w:t>
            </w:r>
            <w:proofErr w:type="spellStart"/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скалодромами</w:t>
            </w:r>
            <w:proofErr w:type="spellEnd"/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2A39E7" w:rsidRPr="000A6200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оборудованы: [полосами препятствий]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2A39E7" w:rsidRPr="000A6200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оборудованы: [крытыми тирами]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A39E7" w:rsidRPr="000A6200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оборудованы: [тренажерными залами]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</w:tr>
      <w:tr w:rsidR="002A39E7" w:rsidRPr="000A6200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оборудованы: [учебно-тренировочными корпусами]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13/3</w:t>
            </w:r>
          </w:p>
        </w:tc>
      </w:tr>
      <w:tr w:rsidR="002A39E7" w:rsidRPr="000A6200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оборудованы: [медицинскими пунктами или центрами]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13/3</w:t>
            </w:r>
          </w:p>
        </w:tc>
      </w:tr>
      <w:tr w:rsidR="002A39E7" w:rsidRPr="000A6200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оборудованы: [актовыми залами]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13/3</w:t>
            </w:r>
          </w:p>
        </w:tc>
      </w:tr>
      <w:tr w:rsidR="002A39E7" w:rsidRPr="000A6200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оборудованы: [столовыми]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13/3</w:t>
            </w:r>
          </w:p>
        </w:tc>
      </w:tr>
      <w:tr w:rsidR="002A39E7" w:rsidRPr="000A6200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оборудованы: [спальными корпусами]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13/3</w:t>
            </w:r>
          </w:p>
        </w:tc>
      </w:tr>
      <w:tr w:rsidR="002A39E7" w:rsidRPr="000A6200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из них оборудованы: [палаточными лагерями (в летний период)]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10/3</w:t>
            </w:r>
          </w:p>
        </w:tc>
      </w:tr>
      <w:tr w:rsidR="002A39E7" w:rsidRPr="00F60486" w:rsidTr="00841AF0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9E7" w:rsidRPr="00414253" w:rsidRDefault="002A39E7" w:rsidP="00841A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4253">
              <w:rPr>
                <w:rFonts w:ascii="Times New Roman" w:hAnsi="Times New Roman" w:cs="Times New Roman"/>
                <w:sz w:val="28"/>
                <w:szCs w:val="28"/>
              </w:rPr>
              <w:t xml:space="preserve">Бассейн, гимнастический зал, автодром, пожарная полоса </w:t>
            </w:r>
            <w:r w:rsidRPr="00414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препятствий и т.д.</w:t>
            </w:r>
          </w:p>
        </w:tc>
      </w:tr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26215"/>
    <w:rsid w:val="00240C1B"/>
    <w:rsid w:val="002A39E7"/>
    <w:rsid w:val="002A3F36"/>
    <w:rsid w:val="00317464"/>
    <w:rsid w:val="00440190"/>
    <w:rsid w:val="00454C95"/>
    <w:rsid w:val="00490B5B"/>
    <w:rsid w:val="004C7A17"/>
    <w:rsid w:val="00660828"/>
    <w:rsid w:val="007638C6"/>
    <w:rsid w:val="007B5F2F"/>
    <w:rsid w:val="008634D0"/>
    <w:rsid w:val="00B31201"/>
    <w:rsid w:val="00BC0010"/>
    <w:rsid w:val="00BD422A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739D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paragraph" w:styleId="a8">
    <w:name w:val="No Spacing"/>
    <w:uiPriority w:val="1"/>
    <w:qFormat/>
    <w:rsid w:val="002A39E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29</Pages>
  <Words>4672</Words>
  <Characters>26633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15</cp:revision>
  <dcterms:created xsi:type="dcterms:W3CDTF">2017-01-03T03:53:00Z</dcterms:created>
  <dcterms:modified xsi:type="dcterms:W3CDTF">2017-01-16T07:34:00Z</dcterms:modified>
</cp:coreProperties>
</file>