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370260" w:rsidRDefault="004C7A17" w:rsidP="00370260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0260">
        <w:rPr>
          <w:rFonts w:ascii="Times New Roman" w:hAnsi="Times New Roman" w:cs="Times New Roman"/>
          <w:b/>
          <w:sz w:val="24"/>
          <w:szCs w:val="24"/>
        </w:rPr>
        <w:t>1.15.</w:t>
      </w:r>
      <w:r w:rsidR="00622215">
        <w:rPr>
          <w:rFonts w:ascii="Times New Roman" w:hAnsi="Times New Roman" w:cs="Times New Roman"/>
          <w:b/>
          <w:sz w:val="24"/>
          <w:szCs w:val="24"/>
        </w:rPr>
        <w:t>74</w:t>
      </w:r>
      <w:r w:rsidRPr="003702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0260" w:rsidRPr="00370260">
        <w:rPr>
          <w:rFonts w:ascii="Times New Roman" w:hAnsi="Times New Roman" w:cs="Times New Roman"/>
          <w:b/>
          <w:sz w:val="24"/>
          <w:szCs w:val="24"/>
        </w:rPr>
        <w:t>Тульская област</w:t>
      </w:r>
      <w:bookmarkStart w:id="0" w:name="_GoBack"/>
      <w:bookmarkEnd w:id="0"/>
      <w:r w:rsidR="00370260" w:rsidRPr="00370260">
        <w:rPr>
          <w:rFonts w:ascii="Times New Roman" w:hAnsi="Times New Roman" w:cs="Times New Roman"/>
          <w:b/>
          <w:sz w:val="24"/>
          <w:szCs w:val="24"/>
        </w:rPr>
        <w:t>ь</w:t>
      </w:r>
    </w:p>
    <w:p w:rsidR="00440190" w:rsidRPr="00370260" w:rsidRDefault="007638C6" w:rsidP="003702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260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370260" w:rsidRDefault="00370260" w:rsidP="00370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158C89">
            <wp:extent cx="5986780" cy="3408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370260" w:rsidRDefault="007638C6" w:rsidP="00370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370260" w:rsidRDefault="007638C6" w:rsidP="003702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260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9C0743" w:rsidRPr="00370260" w:rsidRDefault="00370260" w:rsidP="00370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BF4900">
            <wp:extent cx="5986780" cy="34264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0743" w:rsidRPr="00370260">
        <w:rPr>
          <w:rFonts w:ascii="Times New Roman" w:hAnsi="Times New Roman" w:cs="Times New Roman"/>
          <w:sz w:val="24"/>
          <w:szCs w:val="24"/>
        </w:rPr>
        <w:br w:type="page"/>
      </w:r>
    </w:p>
    <w:p w:rsidR="007638C6" w:rsidRPr="00370260" w:rsidRDefault="007638C6" w:rsidP="003702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260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370260" w:rsidRDefault="00370260" w:rsidP="003702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2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370FD7">
            <wp:extent cx="5297805" cy="51517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370260" w:rsidRDefault="00BC0010" w:rsidP="003702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370260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370260" w:rsidRDefault="00370260" w:rsidP="00370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370260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37026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B05CFEF">
            <wp:extent cx="9418955" cy="524891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370260" w:rsidRDefault="00BC0010" w:rsidP="003702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260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370260" w:rsidRDefault="00370260" w:rsidP="003702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2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CAD643">
            <wp:extent cx="6303645" cy="3999230"/>
            <wp:effectExtent l="0" t="0" r="190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370260" w:rsidRDefault="00BC0010" w:rsidP="003702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370260" w:rsidRDefault="00370260" w:rsidP="003702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2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57C6C9">
            <wp:extent cx="6249035" cy="39446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370260" w:rsidRDefault="00BC0010" w:rsidP="003702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Pr="00370260" w:rsidRDefault="002A3F36" w:rsidP="003702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260">
        <w:rPr>
          <w:rFonts w:ascii="Times New Roman" w:hAnsi="Times New Roman" w:cs="Times New Roman"/>
          <w:sz w:val="24"/>
          <w:szCs w:val="24"/>
        </w:rPr>
        <w:t>Выполнение нормативов Всероссийского физкультурно-спортивного комплекса "Готов к труду и обороне" (ГТО).</w:t>
      </w:r>
    </w:p>
    <w:p w:rsidR="002A3F36" w:rsidRPr="00370260" w:rsidRDefault="00370260" w:rsidP="00370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8F0692">
            <wp:extent cx="5974715" cy="3621405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370260" w:rsidRDefault="002A3F36" w:rsidP="00370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370260" w:rsidRDefault="00370260" w:rsidP="00370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B3743E">
            <wp:extent cx="6059805" cy="3846830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370260" w:rsidRDefault="002A3F36" w:rsidP="00370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370260" w:rsidRDefault="002A3F36" w:rsidP="003702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260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370260" w:rsidRDefault="00370260" w:rsidP="00370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37CD95">
            <wp:extent cx="5986780" cy="3237230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370260" w:rsidRDefault="002A3F36" w:rsidP="00370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370260" w:rsidRDefault="00490B5B" w:rsidP="003702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260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370260" w:rsidRDefault="00370260" w:rsidP="00370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CC5DAA">
            <wp:extent cx="6115050" cy="40417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370260" w:rsidRDefault="00490B5B" w:rsidP="00370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370260" w:rsidRDefault="00490B5B" w:rsidP="003702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260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370260" w:rsidRDefault="00370260" w:rsidP="00370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92F706">
            <wp:extent cx="6017260" cy="3627120"/>
            <wp:effectExtent l="0" t="0" r="254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370260" w:rsidRDefault="00370260" w:rsidP="00370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CD6DA6">
            <wp:extent cx="6005195" cy="363982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370260" w:rsidRDefault="009C0743" w:rsidP="003702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260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370260" w:rsidRDefault="00490B5B" w:rsidP="003702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260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490B5B" w:rsidRPr="00370260" w:rsidRDefault="00490B5B" w:rsidP="003702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370260" w:rsidRDefault="00370260" w:rsidP="00370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FD49CD">
            <wp:extent cx="5974715" cy="3328670"/>
            <wp:effectExtent l="0" t="0" r="6985" b="50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370260" w:rsidRDefault="009C0743" w:rsidP="00370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370260" w:rsidRDefault="00370260" w:rsidP="00370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2C3DEB">
            <wp:extent cx="5925820" cy="368236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368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370260" w:rsidRDefault="00490B5B" w:rsidP="00370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95" w:rsidRPr="00370260" w:rsidRDefault="00454C95" w:rsidP="00370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4C95" w:rsidRPr="00370260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p w:rsidR="00454C95" w:rsidRPr="00370260" w:rsidRDefault="00454C95" w:rsidP="003702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260">
        <w:rPr>
          <w:rFonts w:ascii="Times New Roman" w:hAnsi="Times New Roman" w:cs="Times New Roman"/>
          <w:sz w:val="24"/>
          <w:szCs w:val="24"/>
        </w:rPr>
        <w:lastRenderedPageBreak/>
        <w:t>Количество оборонно-спортивных лагерей/центров.</w:t>
      </w:r>
    </w:p>
    <w:p w:rsidR="009C0743" w:rsidRPr="00370260" w:rsidRDefault="00370260" w:rsidP="003702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2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E16789">
            <wp:extent cx="8943340" cy="560260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560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201" w:rsidRPr="00370260" w:rsidRDefault="00B31201" w:rsidP="00370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1201" w:rsidRPr="00370260" w:rsidSect="00454C95">
          <w:pgSz w:w="16834" w:h="11909" w:orient="landscape"/>
          <w:pgMar w:top="1701" w:right="1134" w:bottom="567" w:left="1134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4"/>
        <w:gridCol w:w="5187"/>
      </w:tblGrid>
      <w:tr w:rsidR="00370260" w:rsidRPr="00370260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Горельцева</w:t>
            </w:r>
            <w:proofErr w:type="spellEnd"/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 реализации стратегических направлений государственной молодежной политики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молодежной политики Тульской области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8-487-2-24-53-06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Svetlana.Goreltceva@tularegion.ru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165.0000000000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</w:t>
            </w: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133.0000000000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55.0000000000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</w:t>
            </w: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</w:t>
            </w: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</w:t>
            </w: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</w:t>
            </w: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</w:t>
            </w: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</w:t>
            </w: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</w:t>
            </w: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1504.0000000000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263.0000000000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104.0000000000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190.0000000000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236.0000000000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544.0000000000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167.0000000000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1504.0000000000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263.0000000000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104.0000000000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по темам [профилактика правонарушений, агрессивного поведения </w:t>
            </w: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190.0000000000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236.0000000000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544.0000000000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167.0000000000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123559.0000000000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123559.0000000000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16941.0000000000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15211.0000000000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представителей детей и </w:t>
            </w: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35000.0000000000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30000.0000000000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Всероссийского проекта народной памяти "Исторический факт"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Всероссийского географического диктанта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фотоконкурс "</w:t>
            </w:r>
            <w:proofErr w:type="spellStart"/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Всудьбе</w:t>
            </w:r>
            <w:proofErr w:type="spellEnd"/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моя судьба"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региональных этапов Всероссийских исторических </w:t>
            </w:r>
            <w:proofErr w:type="spellStart"/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квестов</w:t>
            </w:r>
            <w:proofErr w:type="spellEnd"/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Конкурс среди военно-патриотических клубов, </w:t>
            </w: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объединений, общественных, государственных молодежных организаций на лучшее мероприятие "Событие-2016"(региональный этап)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12000.0000000000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5002.0000000000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450.0000000000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41.0000000000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20.0000000000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Конституция Российской Федерации. - Федеральный закон от 28 марта 1998 г. № 53-ФЗ «О воинской обязанности и военной службе». - Федеральный закон от 29 декабря 2012 г. № 273-ФЗ «Об образовании». - Постановление Правительства Российской Федерации от 31 декабря 1999 года № 1441 «Об утверждении Положения о подготовке граждан Российской Федерации к военной службе». - Совместный Приказ Министерства обороны Российской Федерации и Министерства образования и науки Российской Федерации от 24 февраля 2010 года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пунктах». - Распоряжение Правительства Российской Федерации от 3 февраля 2010 года № 134-р «Концепция федеральной системы подготовки граждан Российской Федерации к военной службе на период до 2020 года». - Директива Генерального штаба вооруженных сил Российской Федерации от 2 декабря 2011 года № 315/4/6000 «О порядке оценки результатов подготовки граждан Российской Федерации к военной службе, организации и проведения </w:t>
            </w: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призыва на военную службу». - Приказ Минобороны Российской Федерации от 3 мая 2001 года № 202 «Об утверждении Инструкции о подготовке граждан Российской Федерации по военно-учетным специальностям солдат, матросов,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образования». - Постановление Правительства Российской Федерации от 30 декабря 2015 года № 1493 «Государственная программа «Патриотического воспитания граждан Российской Федерации на 2016-2020 годы». - Федеральный закон от 13 марта 1995 года № 32-ФЗ «О днях воинской славы и памятных датах России». - Федеральный закон от 19 мая 1995 года № 80-ФЗ «Об увековечении Победы советского народа в Великой Отечественной Войне 1941 - 1945 годов». - Федеральный закон от 9 мая 2006 года № 68-ФЗ «О почетном звании Российской Федерации «Город воинской славы». - Федеральный закон от 12 января 1995 года № 5-ФЗ «О ветеранах». - Федеральный конституционный закон от 25 декабря 2000 года № 1-ФКЗ «О Государственном флаге Российской Федерации». - Федеральный конституционный закон от 25 декабря 2000 года № 2-ФКЗ «О Государственном гербе Российской Федерации». - Федеральный конституционный закон от 25 декабря 2000 года № 3-ФКЗ «О Государственном гимне Российской Федерации». - Распоряжение Правительства Российской Федерации от 2 января 2014 года № 1-р «О плане основных мероприятий по подготовке и проведению </w:t>
            </w: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празднования 70-й годовщины Победы в Великой Отечественной войне 1941-1945 гг.». - Указ Президента Российской Федерации от 25 апреля 2013 года N 417 «О подготовке и проведении празднования 70-й годовщины Победы в Великой Отечественной войне 1941-1945 годов». - Указ Президента Российской Федерации от 22 января 2006 года № 37 «Вопросы увековечения памяти погибших при защите отечества». - Протокол заседания Совета безопасности Российской Федерации от 7 мая 2014 года. - Календарь областных массовых мероприятий, утвержденный приказом министерства образования Тульской области от 30.12.2015 г. № 2773; - План основных мероприятий по подготовке и проведению празднования в образовательных организациях Тульской области 71-й годовщины Победы в Великой Отечественной войне 1941 – 1945 годов, 75-й годовщине начала контрнаступления советских войск в битве под Москвой, утвержденный приказом министерства образования Тульской области от 22.03.2016 № 478; - План воспитательной работы на учебный год (ежегодно во всех образовательных организациях Тульской области). - Постановление правительства Тульской области от 09.12.2013 № 725 «Об утверждении государственной программы Тульской области «Развитие физической культуры, спорта и повышение эффективности реализации молодежной политики Тульской области» (подпрограмма «Допризывная подготовка молодежи Тульской области»); - Распоряжение правительства Тульской области от 19.01.2015 № 8-р "О </w:t>
            </w: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межведомственном координационном совете по патриотическому воспитанию и допризывной подготовке молодежи Тульской области". 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450.0000000000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30.0000000000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20.0000000000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2013-01-01 00:00:00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http://cpv71.tularegion.ru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300057, г. Тула, ул. </w:t>
            </w:r>
            <w:proofErr w:type="spellStart"/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, д. 78/1; телефон: +7(4872) 52-12-50; электронная почта: gou.dpoto.tcgpcdpm@tularegion.ru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158.0000000000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15.0000000000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20.0000000000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11.0000000000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14.0000000000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Патриотические объединения, функционирующие на базах муниципальных бюджетных учреждений сферы культуры и государственной молодежной политики, молодежных центров.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199.0000000000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Дошкольная образовательная организация, подведомственная министерству образования Тульской области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370260" w:rsidRPr="0037026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260" w:rsidRPr="00370260" w:rsidRDefault="00370260" w:rsidP="003702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201" w:rsidRPr="00370260" w:rsidRDefault="00B31201" w:rsidP="00370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370260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2A3F36"/>
    <w:rsid w:val="00370260"/>
    <w:rsid w:val="00440190"/>
    <w:rsid w:val="00454C95"/>
    <w:rsid w:val="00490B5B"/>
    <w:rsid w:val="004C7A17"/>
    <w:rsid w:val="00622215"/>
    <w:rsid w:val="00660828"/>
    <w:rsid w:val="007638C6"/>
    <w:rsid w:val="008634D0"/>
    <w:rsid w:val="009C0743"/>
    <w:rsid w:val="00B31201"/>
    <w:rsid w:val="00BC0010"/>
    <w:rsid w:val="00BD422A"/>
    <w:rsid w:val="00F7097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AD44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4994</Words>
  <Characters>28472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14</cp:revision>
  <dcterms:created xsi:type="dcterms:W3CDTF">2017-01-03T03:53:00Z</dcterms:created>
  <dcterms:modified xsi:type="dcterms:W3CDTF">2017-01-06T18:49:00Z</dcterms:modified>
</cp:coreProperties>
</file>